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E8B9" w14:textId="00B550B3" w:rsidR="006D468F" w:rsidRDefault="006D468F" w:rsidP="00BE2DFF">
      <w:pPr>
        <w:jc w:val="center"/>
        <w:rPr>
          <w:rFonts w:ascii="Arial" w:hAnsi="Arial" w:cs="Arial"/>
          <w:b/>
          <w:sz w:val="28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05BEE" wp14:editId="0E19E2D7">
                <wp:simplePos x="0" y="0"/>
                <wp:positionH relativeFrom="column">
                  <wp:posOffset>3329940</wp:posOffset>
                </wp:positionH>
                <wp:positionV relativeFrom="paragraph">
                  <wp:posOffset>1589405</wp:posOffset>
                </wp:positionV>
                <wp:extent cx="1645920" cy="1503680"/>
                <wp:effectExtent l="0" t="0" r="11430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406C65" w14:textId="77777777" w:rsidR="006D468F" w:rsidRDefault="006D468F" w:rsidP="006D468F"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8B3AA2" wp14:editId="057053D5">
                                  <wp:extent cx="639849" cy="751667"/>
                                  <wp:effectExtent l="0" t="0" r="825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46" t="9524" r="14285" b="81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078" cy="770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5BE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62.2pt;margin-top:125.15pt;width:129.6pt;height:1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" filled="f" strokecolor="white [3212]" strokeweight=".5pt">
                <v:textbox>
                  <w:txbxContent>
                    <w:p w14:paraId="2D406C65" w14:textId="77777777" w:rsidR="006D468F" w:rsidRDefault="006D468F" w:rsidP="006D468F">
                      <w:r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1B8B3AA2" wp14:editId="057053D5">
                            <wp:extent cx="639849" cy="751667"/>
                            <wp:effectExtent l="0" t="0" r="825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46" t="9524" r="14285" b="81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6078" cy="770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1E523BBB" wp14:editId="7F3E1C3C">
            <wp:extent cx="6036252" cy="1647489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aisTerreJeux_Horiz01_RV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75" cy="169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CC7E1" w14:textId="46E59946" w:rsidR="006D468F" w:rsidRDefault="006D468F" w:rsidP="00BE2DFF">
      <w:pPr>
        <w:jc w:val="center"/>
        <w:rPr>
          <w:rFonts w:ascii="Arial" w:hAnsi="Arial" w:cs="Arial"/>
          <w:b/>
          <w:sz w:val="28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00528" wp14:editId="715218FF">
                <wp:simplePos x="0" y="0"/>
                <wp:positionH relativeFrom="column">
                  <wp:posOffset>1897380</wp:posOffset>
                </wp:positionH>
                <wp:positionV relativeFrom="paragraph">
                  <wp:posOffset>11430</wp:posOffset>
                </wp:positionV>
                <wp:extent cx="1424940" cy="8382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BE77EF" w14:textId="77777777" w:rsidR="006D468F" w:rsidRDefault="006D468F" w:rsidP="006D468F"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4A0C128C" wp14:editId="3BA884BF">
                                  <wp:extent cx="889000" cy="381599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sans Isère-fr - quadr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578" cy="406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00528" id="Zone de texte 5" o:spid="_x0000_s1027" type="#_x0000_t202" style="position:absolute;left:0;text-align:left;margin-left:149.4pt;margin-top:.9pt;width:112.2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" filled="f" strokecolor="white [3212]" strokeweight=".5pt">
                <v:textbox>
                  <w:txbxContent>
                    <w:p w14:paraId="74BE77EF" w14:textId="77777777" w:rsidR="006D468F" w:rsidRDefault="006D468F" w:rsidP="006D468F">
                      <w:r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4A0C128C" wp14:editId="3BA884BF">
                            <wp:extent cx="889000" cy="381599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sans Isère-fr - quadri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578" cy="406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47849A" w14:textId="77777777" w:rsidR="006D468F" w:rsidRDefault="006D468F" w:rsidP="00BE2DFF">
      <w:pPr>
        <w:jc w:val="center"/>
        <w:rPr>
          <w:rFonts w:ascii="Arial" w:hAnsi="Arial" w:cs="Arial"/>
          <w:b/>
          <w:sz w:val="44"/>
          <w:szCs w:val="44"/>
        </w:rPr>
      </w:pPr>
    </w:p>
    <w:p w14:paraId="62C37D2C" w14:textId="0F53B4B0" w:rsidR="007A7B1F" w:rsidRPr="006D468F" w:rsidRDefault="00647FED" w:rsidP="00BE2DFF">
      <w:pPr>
        <w:jc w:val="center"/>
        <w:rPr>
          <w:rFonts w:ascii="Arial" w:hAnsi="Arial" w:cs="Arial"/>
          <w:b/>
          <w:sz w:val="44"/>
          <w:szCs w:val="44"/>
        </w:rPr>
      </w:pPr>
      <w:r w:rsidRPr="006D468F">
        <w:rPr>
          <w:rFonts w:ascii="Arial" w:hAnsi="Arial" w:cs="Arial"/>
          <w:b/>
          <w:sz w:val="44"/>
          <w:szCs w:val="44"/>
        </w:rPr>
        <w:t>Dossier de participation</w:t>
      </w:r>
      <w:r w:rsidR="007A7B1F" w:rsidRPr="006D468F">
        <w:rPr>
          <w:rFonts w:ascii="Arial" w:hAnsi="Arial" w:cs="Arial"/>
          <w:b/>
          <w:sz w:val="44"/>
          <w:szCs w:val="44"/>
        </w:rPr>
        <w:t xml:space="preserve"> des collectivités iséroises labellisées </w:t>
      </w:r>
      <w:r w:rsidRPr="006D468F">
        <w:rPr>
          <w:rFonts w:ascii="Arial" w:hAnsi="Arial" w:cs="Arial"/>
          <w:b/>
          <w:sz w:val="44"/>
          <w:szCs w:val="44"/>
        </w:rPr>
        <w:t>Terre de Jeux 2024</w:t>
      </w:r>
    </w:p>
    <w:p w14:paraId="4C11A493" w14:textId="77777777" w:rsidR="00647FED" w:rsidRDefault="00647FED" w:rsidP="00BE2DFF">
      <w:pPr>
        <w:jc w:val="both"/>
        <w:rPr>
          <w:rFonts w:ascii="Arial" w:hAnsi="Arial" w:cs="Arial"/>
        </w:rPr>
      </w:pPr>
    </w:p>
    <w:p w14:paraId="4082D848" w14:textId="77777777" w:rsidR="00647FED" w:rsidRDefault="00647FED" w:rsidP="00BE2DFF">
      <w:pPr>
        <w:jc w:val="both"/>
        <w:rPr>
          <w:rFonts w:ascii="Arial" w:hAnsi="Arial" w:cs="Arial"/>
        </w:rPr>
      </w:pPr>
    </w:p>
    <w:p w14:paraId="74A50486" w14:textId="5BE37816" w:rsidR="00647FED" w:rsidRDefault="00BE2DFF" w:rsidP="00BE2DFF">
      <w:pPr>
        <w:jc w:val="both"/>
        <w:rPr>
          <w:rFonts w:ascii="Arial" w:hAnsi="Arial" w:cs="Arial"/>
        </w:rPr>
      </w:pPr>
      <w:r w:rsidRPr="00BE2DFF">
        <w:rPr>
          <w:rFonts w:ascii="Arial" w:hAnsi="Arial" w:cs="Arial"/>
        </w:rPr>
        <w:t>Suite à la présentation</w:t>
      </w:r>
      <w:r w:rsidR="00647FED">
        <w:rPr>
          <w:rFonts w:ascii="Arial" w:hAnsi="Arial" w:cs="Arial"/>
        </w:rPr>
        <w:t xml:space="preserve"> du Relais Isère Terre de Jeux 2024 le jeudi 29 juin</w:t>
      </w:r>
      <w:r w:rsidRPr="00BE2DFF">
        <w:rPr>
          <w:rFonts w:ascii="Arial" w:hAnsi="Arial" w:cs="Arial"/>
        </w:rPr>
        <w:t xml:space="preserve">, </w:t>
      </w:r>
      <w:r w:rsidR="00647FED">
        <w:rPr>
          <w:rFonts w:ascii="Arial" w:hAnsi="Arial" w:cs="Arial"/>
        </w:rPr>
        <w:t>vous trouverez ci-dessous le dossier de participation pour inscrire votre collectivité à ce projet unique et fédérateur en Isère.</w:t>
      </w:r>
    </w:p>
    <w:p w14:paraId="00A5EF35" w14:textId="79AB73D3" w:rsidR="00BE2DFF" w:rsidRDefault="00647FED" w:rsidP="00BE2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2DFF">
        <w:rPr>
          <w:rFonts w:ascii="Arial" w:hAnsi="Arial" w:cs="Arial"/>
        </w:rPr>
        <w:t xml:space="preserve">ous vous prions de bien vouloir retourner ce formulaire indiquant votre volonté de participer à ce projet </w:t>
      </w:r>
      <w:r w:rsidR="00BE2DFF" w:rsidRPr="00BE2DFF">
        <w:rPr>
          <w:rFonts w:ascii="Arial" w:hAnsi="Arial" w:cs="Arial"/>
          <w:b/>
          <w:u w:val="single"/>
        </w:rPr>
        <w:t>avant le 10 septembre 2023</w:t>
      </w:r>
      <w:r>
        <w:rPr>
          <w:rFonts w:ascii="Arial" w:hAnsi="Arial" w:cs="Arial"/>
        </w:rPr>
        <w:t xml:space="preserve"> afin de pouvoir vous associer au lancement et actions de communication</w:t>
      </w:r>
    </w:p>
    <w:p w14:paraId="3E87CA77" w14:textId="76B01865" w:rsidR="002878B6" w:rsidRDefault="00647FED" w:rsidP="00BE2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Lien direct pour accéder à la présentation</w:t>
      </w:r>
    </w:p>
    <w:p w14:paraId="78D67F25" w14:textId="7FCF5FE5" w:rsidR="007A7B1F" w:rsidRPr="00647FED" w:rsidRDefault="00647FED" w:rsidP="007A7B1F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647FED">
        <w:rPr>
          <w:rFonts w:ascii="Arial" w:hAnsi="Arial" w:cs="Arial"/>
          <w:b/>
        </w:rPr>
        <w:t>IDENTITE DE LA COLLECTIVITE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A7B1F" w14:paraId="2D5D9C7D" w14:textId="77777777" w:rsidTr="00A7788A">
        <w:trPr>
          <w:trHeight w:val="351"/>
        </w:trPr>
        <w:tc>
          <w:tcPr>
            <w:tcW w:w="9062" w:type="dxa"/>
            <w:gridSpan w:val="2"/>
            <w:vAlign w:val="center"/>
          </w:tcPr>
          <w:p w14:paraId="57D8A5CD" w14:textId="77777777" w:rsidR="007A7B1F" w:rsidRPr="007A7B1F" w:rsidRDefault="007A7B1F" w:rsidP="007A7B1F">
            <w:pPr>
              <w:rPr>
                <w:rFonts w:ascii="Arial" w:hAnsi="Arial" w:cs="Arial"/>
                <w:b/>
              </w:rPr>
            </w:pPr>
            <w:r w:rsidRPr="007A7B1F">
              <w:rPr>
                <w:rFonts w:ascii="Arial" w:hAnsi="Arial" w:cs="Arial"/>
                <w:b/>
              </w:rPr>
              <w:t xml:space="preserve"> Votre collectivité</w:t>
            </w:r>
          </w:p>
        </w:tc>
      </w:tr>
      <w:tr w:rsidR="007A7B1F" w14:paraId="16B0905F" w14:textId="77777777" w:rsidTr="00BE2DFF">
        <w:trPr>
          <w:trHeight w:val="351"/>
        </w:trPr>
        <w:tc>
          <w:tcPr>
            <w:tcW w:w="2263" w:type="dxa"/>
            <w:vAlign w:val="center"/>
          </w:tcPr>
          <w:p w14:paraId="7B493A47" w14:textId="77777777" w:rsidR="007A7B1F" w:rsidRPr="007A7B1F" w:rsidRDefault="007A7B1F" w:rsidP="007A7B1F">
            <w:pPr>
              <w:rPr>
                <w:rFonts w:ascii="Arial" w:hAnsi="Arial" w:cs="Arial"/>
              </w:rPr>
            </w:pPr>
            <w:r w:rsidRPr="007A7B1F">
              <w:rPr>
                <w:rFonts w:ascii="Arial" w:hAnsi="Arial" w:cs="Arial"/>
              </w:rPr>
              <w:t>Nom de la collectivité</w:t>
            </w:r>
          </w:p>
        </w:tc>
        <w:tc>
          <w:tcPr>
            <w:tcW w:w="6799" w:type="dxa"/>
            <w:vAlign w:val="center"/>
          </w:tcPr>
          <w:p w14:paraId="434DB1F3" w14:textId="77777777" w:rsidR="007A7B1F" w:rsidRP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B1F" w14:paraId="1BBE5F29" w14:textId="77777777" w:rsidTr="00BE2DFF">
        <w:trPr>
          <w:trHeight w:val="351"/>
        </w:trPr>
        <w:tc>
          <w:tcPr>
            <w:tcW w:w="2263" w:type="dxa"/>
            <w:vAlign w:val="center"/>
          </w:tcPr>
          <w:p w14:paraId="0E9F3EDE" w14:textId="77777777" w:rsidR="007A7B1F" w:rsidRPr="007A7B1F" w:rsidRDefault="007A7B1F" w:rsidP="007A7B1F">
            <w:pPr>
              <w:rPr>
                <w:rFonts w:ascii="Arial" w:hAnsi="Arial" w:cs="Arial"/>
              </w:rPr>
            </w:pPr>
            <w:r w:rsidRPr="007A7B1F">
              <w:rPr>
                <w:rFonts w:ascii="Arial" w:hAnsi="Arial" w:cs="Arial"/>
              </w:rPr>
              <w:t>Elu(s) Référent(s)</w:t>
            </w:r>
          </w:p>
        </w:tc>
        <w:tc>
          <w:tcPr>
            <w:tcW w:w="6799" w:type="dxa"/>
            <w:vAlign w:val="center"/>
          </w:tcPr>
          <w:p w14:paraId="0E3B8086" w14:textId="77777777" w:rsidR="007A7B1F" w:rsidRP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B1F" w14:paraId="56C012A1" w14:textId="77777777" w:rsidTr="00BE2DFF">
        <w:trPr>
          <w:trHeight w:val="351"/>
        </w:trPr>
        <w:tc>
          <w:tcPr>
            <w:tcW w:w="2263" w:type="dxa"/>
            <w:vAlign w:val="center"/>
          </w:tcPr>
          <w:p w14:paraId="7155707F" w14:textId="77777777" w:rsidR="007A7B1F" w:rsidRP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Agent(s) Référent(s)</w:t>
            </w:r>
          </w:p>
        </w:tc>
        <w:tc>
          <w:tcPr>
            <w:tcW w:w="6799" w:type="dxa"/>
            <w:vAlign w:val="center"/>
          </w:tcPr>
          <w:p w14:paraId="75C9B8B6" w14:textId="77777777" w:rsidR="007A7B1F" w:rsidRP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B1F" w14:paraId="198850E3" w14:textId="77777777" w:rsidTr="00BE2DFF">
        <w:trPr>
          <w:trHeight w:val="351"/>
        </w:trPr>
        <w:tc>
          <w:tcPr>
            <w:tcW w:w="2263" w:type="dxa"/>
            <w:vAlign w:val="center"/>
          </w:tcPr>
          <w:p w14:paraId="219795B6" w14:textId="77777777" w:rsid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  <w:p w14:paraId="4F573E2F" w14:textId="77777777" w:rsidR="00BE2DFF" w:rsidRPr="00BE2DFF" w:rsidRDefault="00BE2DFF" w:rsidP="007A7B1F">
            <w:pPr>
              <w:rPr>
                <w:rFonts w:ascii="Arial" w:hAnsi="Arial" w:cs="Arial"/>
                <w:i/>
              </w:rPr>
            </w:pPr>
            <w:r w:rsidRPr="00BE2DFF">
              <w:rPr>
                <w:rFonts w:ascii="Arial" w:hAnsi="Arial" w:cs="Arial"/>
                <w:i/>
                <w:sz w:val="16"/>
              </w:rPr>
              <w:t>Mail &amp; Téléphone</w:t>
            </w:r>
          </w:p>
        </w:tc>
        <w:tc>
          <w:tcPr>
            <w:tcW w:w="6799" w:type="dxa"/>
            <w:vAlign w:val="center"/>
          </w:tcPr>
          <w:p w14:paraId="60F96D76" w14:textId="77777777" w:rsid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BE92048" w14:textId="77777777" w:rsidR="001E5CE0" w:rsidRPr="007A7B1F" w:rsidRDefault="001E5CE0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B1F" w14:paraId="49955848" w14:textId="77777777" w:rsidTr="00A7788A">
        <w:trPr>
          <w:trHeight w:val="351"/>
        </w:trPr>
        <w:tc>
          <w:tcPr>
            <w:tcW w:w="9062" w:type="dxa"/>
            <w:gridSpan w:val="2"/>
            <w:vAlign w:val="center"/>
          </w:tcPr>
          <w:p w14:paraId="1D93C911" w14:textId="77777777" w:rsidR="007A7B1F" w:rsidRPr="007A7B1F" w:rsidRDefault="007A7B1F" w:rsidP="007A7B1F">
            <w:pPr>
              <w:rPr>
                <w:rFonts w:ascii="Arial" w:hAnsi="Arial" w:cs="Arial"/>
                <w:b/>
              </w:rPr>
            </w:pPr>
            <w:r w:rsidRPr="007A7B1F">
              <w:rPr>
                <w:rFonts w:ascii="Arial" w:hAnsi="Arial" w:cs="Arial"/>
                <w:b/>
              </w:rPr>
              <w:t>Votre labellisation Terre de Jeux 2024</w:t>
            </w:r>
          </w:p>
        </w:tc>
      </w:tr>
      <w:tr w:rsidR="007A7B1F" w14:paraId="2D791FFD" w14:textId="77777777" w:rsidTr="00BE2DFF">
        <w:trPr>
          <w:trHeight w:val="351"/>
        </w:trPr>
        <w:tc>
          <w:tcPr>
            <w:tcW w:w="2263" w:type="dxa"/>
            <w:vAlign w:val="center"/>
          </w:tcPr>
          <w:p w14:paraId="0168AA76" w14:textId="77777777" w:rsid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labellisation</w:t>
            </w:r>
          </w:p>
        </w:tc>
        <w:tc>
          <w:tcPr>
            <w:tcW w:w="6799" w:type="dxa"/>
            <w:vAlign w:val="center"/>
          </w:tcPr>
          <w:p w14:paraId="27601E5A" w14:textId="77777777" w:rsidR="007A7B1F" w:rsidRDefault="007A7B1F" w:rsidP="007A7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2DFF" w14:paraId="266C9BB6" w14:textId="77777777" w:rsidTr="00BE2DFF">
        <w:trPr>
          <w:trHeight w:val="1027"/>
        </w:trPr>
        <w:tc>
          <w:tcPr>
            <w:tcW w:w="2263" w:type="dxa"/>
            <w:vAlign w:val="center"/>
          </w:tcPr>
          <w:p w14:paraId="1ACD0238" w14:textId="77777777" w:rsidR="00BE2DFF" w:rsidRDefault="00BE2DFF" w:rsidP="00BE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Evènements TDJ24 sur le territoire</w:t>
            </w:r>
          </w:p>
          <w:p w14:paraId="45DADD3F" w14:textId="77777777" w:rsidR="00BE2DFF" w:rsidRDefault="00BE2DFF" w:rsidP="00BE2DFF">
            <w:pPr>
              <w:rPr>
                <w:rFonts w:ascii="Arial" w:hAnsi="Arial" w:cs="Arial"/>
              </w:rPr>
            </w:pPr>
            <w:r w:rsidRPr="00BE2DFF">
              <w:rPr>
                <w:rFonts w:ascii="Arial" w:hAnsi="Arial" w:cs="Arial"/>
                <w:sz w:val="16"/>
              </w:rPr>
              <w:t>Evènements organisés précédemment dans le cadre du label</w:t>
            </w:r>
          </w:p>
        </w:tc>
        <w:tc>
          <w:tcPr>
            <w:tcW w:w="6799" w:type="dxa"/>
            <w:vAlign w:val="center"/>
          </w:tcPr>
          <w:p w14:paraId="7866933C" w14:textId="77777777" w:rsidR="00BE2DFF" w:rsidRDefault="00BE2DFF" w:rsidP="00BE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22B6920" w14:textId="77777777" w:rsidR="001E5CE0" w:rsidRDefault="001E5CE0" w:rsidP="00BE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E2DFF" w14:paraId="4EEE8499" w14:textId="77777777" w:rsidTr="00BE2DFF">
        <w:trPr>
          <w:trHeight w:val="1027"/>
        </w:trPr>
        <w:tc>
          <w:tcPr>
            <w:tcW w:w="2263" w:type="dxa"/>
            <w:vAlign w:val="center"/>
          </w:tcPr>
          <w:p w14:paraId="2F9E599A" w14:textId="77777777" w:rsidR="00BE2DFF" w:rsidRDefault="00BE2DFF" w:rsidP="00BE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Etablissement(s) Génération 2024</w:t>
            </w:r>
          </w:p>
          <w:p w14:paraId="68E04388" w14:textId="77777777" w:rsidR="00BE2DFF" w:rsidRPr="00BE2DFF" w:rsidRDefault="00BE2DFF" w:rsidP="00BE2DFF">
            <w:pPr>
              <w:rPr>
                <w:rFonts w:ascii="Arial" w:hAnsi="Arial" w:cs="Arial"/>
                <w:i/>
              </w:rPr>
            </w:pPr>
            <w:r w:rsidRPr="00BE2DFF">
              <w:rPr>
                <w:rFonts w:ascii="Arial" w:hAnsi="Arial" w:cs="Arial"/>
                <w:i/>
                <w:sz w:val="16"/>
              </w:rPr>
              <w:t>Lister les établissements labellisés sur votre collectivité</w:t>
            </w:r>
          </w:p>
        </w:tc>
        <w:tc>
          <w:tcPr>
            <w:tcW w:w="6799" w:type="dxa"/>
            <w:vAlign w:val="center"/>
          </w:tcPr>
          <w:p w14:paraId="7E8BA965" w14:textId="77777777" w:rsidR="00BE2DFF" w:rsidRDefault="00BE2DFF" w:rsidP="00BE2D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F61B3A1" w14:textId="0CCE1639" w:rsidR="007A7B1F" w:rsidRDefault="007A7B1F" w:rsidP="007A7B1F">
      <w:pPr>
        <w:rPr>
          <w:rFonts w:ascii="Arial" w:hAnsi="Arial" w:cs="Arial"/>
          <w:b/>
          <w:sz w:val="28"/>
          <w:u w:val="single"/>
        </w:rPr>
      </w:pPr>
    </w:p>
    <w:p w14:paraId="593735E3" w14:textId="58658D3F" w:rsidR="006D468F" w:rsidRDefault="006D468F" w:rsidP="007A7B1F">
      <w:pPr>
        <w:rPr>
          <w:rFonts w:ascii="Arial" w:hAnsi="Arial" w:cs="Arial"/>
          <w:b/>
          <w:sz w:val="28"/>
          <w:u w:val="single"/>
        </w:rPr>
      </w:pPr>
    </w:p>
    <w:p w14:paraId="5234FD5B" w14:textId="557D960E" w:rsidR="007A7B1F" w:rsidRPr="00647FED" w:rsidRDefault="00647FED" w:rsidP="00BE2DFF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647FED">
        <w:rPr>
          <w:rFonts w:ascii="Arial" w:hAnsi="Arial" w:cs="Arial"/>
          <w:b/>
        </w:rPr>
        <w:t>VOTRE PARTICIPATION AU RELAIS ISERE TERRE DE JEUX 2024</w:t>
      </w:r>
    </w:p>
    <w:p w14:paraId="55E86C0A" w14:textId="77777777" w:rsidR="00BE2DFF" w:rsidRDefault="00BE2DFF" w:rsidP="00A77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L’objectif du Relais Isère Terre de Jeux </w:t>
      </w:r>
      <w:r w:rsidR="00A7788A">
        <w:rPr>
          <w:rFonts w:ascii="Arial" w:hAnsi="Arial" w:cs="Arial"/>
        </w:rPr>
        <w:t>est d’impliquer toutes les collectivités iséroises labellisées au sein d’un évènement d’envergure départementale, créant un lien entre elles au moyen d’un relais ponctué d’animations sportives et culturelles.</w:t>
      </w:r>
    </w:p>
    <w:p w14:paraId="5085AF9F" w14:textId="7780F116" w:rsidR="00A7788A" w:rsidRDefault="00A7788A" w:rsidP="00A77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collectivités participantes se verront attribuer une période par territoire (calendrier en annexe à ce document) durant laquelle le Relais </w:t>
      </w:r>
      <w:r w:rsidR="00647FED">
        <w:rPr>
          <w:rFonts w:ascii="Arial" w:hAnsi="Arial" w:cs="Arial"/>
        </w:rPr>
        <w:t>sillonnera le territoire de main en main.</w:t>
      </w:r>
    </w:p>
    <w:p w14:paraId="33AF477F" w14:textId="1B779447" w:rsidR="00A7788A" w:rsidRDefault="00A7788A" w:rsidP="00A77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l’encart ci-dessous,</w:t>
      </w:r>
      <w:r w:rsidR="00647FED">
        <w:rPr>
          <w:rFonts w:ascii="Arial" w:hAnsi="Arial" w:cs="Arial"/>
        </w:rPr>
        <w:t xml:space="preserve"> merci de</w:t>
      </w:r>
      <w:r>
        <w:rPr>
          <w:rFonts w:ascii="Arial" w:hAnsi="Arial" w:cs="Arial"/>
        </w:rPr>
        <w:t xml:space="preserve"> renseigner les modalités envisagées ainsi que vos souhaits en termes de ressources et d’animations à mobiliser lors du passage du Relais sur votre territoire.</w:t>
      </w:r>
    </w:p>
    <w:tbl>
      <w:tblPr>
        <w:tblStyle w:val="Grilledutableau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4961"/>
        <w:gridCol w:w="1984"/>
      </w:tblGrid>
      <w:tr w:rsidR="00A7788A" w14:paraId="235405BB" w14:textId="77777777" w:rsidTr="00647FED">
        <w:trPr>
          <w:trHeight w:val="220"/>
        </w:trPr>
        <w:tc>
          <w:tcPr>
            <w:tcW w:w="10490" w:type="dxa"/>
            <w:gridSpan w:val="4"/>
            <w:vAlign w:val="center"/>
          </w:tcPr>
          <w:p w14:paraId="665699B8" w14:textId="77777777" w:rsidR="00A7788A" w:rsidRPr="007A7B1F" w:rsidRDefault="00A7788A" w:rsidP="00240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Modalités </w:t>
            </w:r>
            <w:r w:rsidR="0028057A">
              <w:rPr>
                <w:rFonts w:ascii="Arial" w:hAnsi="Arial" w:cs="Arial"/>
                <w:b/>
              </w:rPr>
              <w:t xml:space="preserve">de participation au </w:t>
            </w:r>
            <w:r>
              <w:rPr>
                <w:rFonts w:ascii="Arial" w:hAnsi="Arial" w:cs="Arial"/>
                <w:b/>
              </w:rPr>
              <w:t>Relais Isère Terre de Jeux 2024</w:t>
            </w:r>
          </w:p>
        </w:tc>
      </w:tr>
      <w:tr w:rsidR="00A7788A" w14:paraId="7177E6F7" w14:textId="77777777" w:rsidTr="00647FED">
        <w:trPr>
          <w:trHeight w:val="351"/>
        </w:trPr>
        <w:tc>
          <w:tcPr>
            <w:tcW w:w="3545" w:type="dxa"/>
            <w:gridSpan w:val="2"/>
            <w:vAlign w:val="center"/>
          </w:tcPr>
          <w:p w14:paraId="696CA143" w14:textId="77777777" w:rsidR="00A7788A" w:rsidRPr="007A7B1F" w:rsidRDefault="0028057A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de votre collectivité au Relais Isère Terre de Jeux</w:t>
            </w:r>
          </w:p>
        </w:tc>
        <w:bookmarkStart w:id="1" w:name="_GoBack"/>
        <w:tc>
          <w:tcPr>
            <w:tcW w:w="6945" w:type="dxa"/>
            <w:gridSpan w:val="2"/>
            <w:vAlign w:val="center"/>
          </w:tcPr>
          <w:p w14:paraId="07736860" w14:textId="44AE906F" w:rsidR="00A7788A" w:rsidRPr="007A7B1F" w:rsidRDefault="00A7788A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1E1162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63.6pt;height:18pt" o:ole="">
                  <v:imagedata r:id="rId11" o:title=""/>
                </v:shape>
                <w:control r:id="rId12" w:name="OptionButton1" w:shapeid="_x0000_i1034"/>
              </w:object>
            </w:r>
            <w:bookmarkEnd w:id="1"/>
            <w:r>
              <w:rPr>
                <w:rFonts w:ascii="Arial" w:hAnsi="Arial" w:cs="Arial"/>
              </w:rPr>
              <w:object w:dxaOrig="1440" w:dyaOrig="1440" w14:anchorId="1BED868B">
                <v:shape id="_x0000_i1031" type="#_x0000_t75" style="width:34.8pt;height:15.6pt" o:ole="">
                  <v:imagedata r:id="rId13" o:title=""/>
                </v:shape>
                <w:control r:id="rId14" w:name="OptionButton11" w:shapeid="_x0000_i1031"/>
              </w:object>
            </w:r>
          </w:p>
        </w:tc>
      </w:tr>
      <w:tr w:rsidR="00A7788A" w14:paraId="721C481B" w14:textId="77777777" w:rsidTr="00647FED">
        <w:trPr>
          <w:trHeight w:val="351"/>
        </w:trPr>
        <w:tc>
          <w:tcPr>
            <w:tcW w:w="3545" w:type="dxa"/>
            <w:gridSpan w:val="2"/>
            <w:vAlign w:val="center"/>
          </w:tcPr>
          <w:p w14:paraId="1FE4857F" w14:textId="77777777" w:rsidR="00A7788A" w:rsidRDefault="001E5CE0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Lieu(x)</w:t>
            </w:r>
            <w:r w:rsidR="0028057A">
              <w:rPr>
                <w:rFonts w:ascii="Arial" w:hAnsi="Arial" w:cs="Arial"/>
              </w:rPr>
              <w:t xml:space="preserve"> ou parcours</w:t>
            </w:r>
            <w:r>
              <w:rPr>
                <w:rFonts w:ascii="Arial" w:hAnsi="Arial" w:cs="Arial"/>
              </w:rPr>
              <w:t xml:space="preserve"> envisagé(s)</w:t>
            </w:r>
          </w:p>
          <w:p w14:paraId="1CE2250B" w14:textId="77777777" w:rsidR="001E5CE0" w:rsidRDefault="001E5CE0" w:rsidP="002405B8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Détailler ici le(s) lieu(x) envisagé(s) pour l’organisation d’animations sportives et le Relais Isère Terre de Jeux 2024</w:t>
            </w:r>
          </w:p>
          <w:p w14:paraId="2AB3CA8C" w14:textId="77777777" w:rsidR="001E5CE0" w:rsidRPr="001E5CE0" w:rsidRDefault="001E5CE0" w:rsidP="002405B8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Ex : Equipement sportif, école, etc…</w:t>
            </w:r>
          </w:p>
        </w:tc>
        <w:tc>
          <w:tcPr>
            <w:tcW w:w="6945" w:type="dxa"/>
            <w:gridSpan w:val="2"/>
            <w:vAlign w:val="center"/>
          </w:tcPr>
          <w:p w14:paraId="4E6E3580" w14:textId="77777777" w:rsidR="00A7788A" w:rsidRDefault="00A7788A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50744C4" w14:textId="77777777" w:rsidR="001E5CE0" w:rsidRDefault="001E5CE0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2E6082B" w14:textId="77777777" w:rsidR="001E5CE0" w:rsidRDefault="001E5CE0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D421ED" w14:textId="77777777" w:rsidR="002405B8" w:rsidRDefault="002405B8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E2665CE" w14:textId="77777777" w:rsidR="002405B8" w:rsidRPr="007A7B1F" w:rsidRDefault="002405B8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788A" w14:paraId="524853AE" w14:textId="77777777" w:rsidTr="00647FED">
        <w:trPr>
          <w:trHeight w:val="351"/>
        </w:trPr>
        <w:tc>
          <w:tcPr>
            <w:tcW w:w="3545" w:type="dxa"/>
            <w:gridSpan w:val="2"/>
            <w:vAlign w:val="center"/>
          </w:tcPr>
          <w:p w14:paraId="42071D75" w14:textId="77777777" w:rsidR="00A7788A" w:rsidRDefault="001E5CE0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Moyens de relais du Témoin envisagés</w:t>
            </w:r>
          </w:p>
          <w:p w14:paraId="2601EFD7" w14:textId="77777777" w:rsidR="001E5CE0" w:rsidRPr="001E5CE0" w:rsidRDefault="001E5CE0" w:rsidP="002405B8">
            <w:pPr>
              <w:rPr>
                <w:rFonts w:ascii="Arial" w:hAnsi="Arial" w:cs="Arial"/>
                <w:i/>
              </w:rPr>
            </w:pPr>
            <w:r w:rsidRPr="001E5CE0">
              <w:rPr>
                <w:rFonts w:ascii="Arial" w:hAnsi="Arial" w:cs="Arial"/>
                <w:i/>
                <w:sz w:val="16"/>
              </w:rPr>
              <w:t>Détailler ici les publics impliqués et les moyens de transports envisagés pour le Relais</w:t>
            </w:r>
          </w:p>
        </w:tc>
        <w:tc>
          <w:tcPr>
            <w:tcW w:w="6945" w:type="dxa"/>
            <w:gridSpan w:val="2"/>
            <w:vAlign w:val="center"/>
          </w:tcPr>
          <w:p w14:paraId="335AD8E2" w14:textId="77777777" w:rsidR="00A7788A" w:rsidRDefault="00A7788A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F3F1E68" w14:textId="77777777" w:rsidR="001E5CE0" w:rsidRDefault="001E5CE0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37E607B" w14:textId="77777777" w:rsidR="001E5CE0" w:rsidRPr="007A7B1F" w:rsidRDefault="001E5CE0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788A" w14:paraId="62807934" w14:textId="77777777" w:rsidTr="00647FED">
        <w:trPr>
          <w:trHeight w:val="351"/>
        </w:trPr>
        <w:tc>
          <w:tcPr>
            <w:tcW w:w="3545" w:type="dxa"/>
            <w:gridSpan w:val="2"/>
            <w:vAlign w:val="center"/>
          </w:tcPr>
          <w:p w14:paraId="3BBF23EF" w14:textId="77777777" w:rsidR="00A7788A" w:rsidRPr="00BE2DFF" w:rsidRDefault="002405B8" w:rsidP="002405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Description sommaire de l’étape envisagée</w:t>
            </w:r>
          </w:p>
        </w:tc>
        <w:tc>
          <w:tcPr>
            <w:tcW w:w="6945" w:type="dxa"/>
            <w:gridSpan w:val="2"/>
            <w:vAlign w:val="center"/>
          </w:tcPr>
          <w:p w14:paraId="2ED26CFB" w14:textId="77777777" w:rsidR="00A7788A" w:rsidRDefault="00A7788A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9AB94E6" w14:textId="77777777" w:rsidR="002405B8" w:rsidRDefault="002405B8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67C32D8" w14:textId="77777777" w:rsidR="002405B8" w:rsidRDefault="002405B8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5B7428B" w14:textId="77777777" w:rsidR="002405B8" w:rsidRPr="007A7B1F" w:rsidRDefault="002405B8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788A" w14:paraId="7294A5BD" w14:textId="77777777" w:rsidTr="00647FED">
        <w:trPr>
          <w:trHeight w:val="827"/>
        </w:trPr>
        <w:tc>
          <w:tcPr>
            <w:tcW w:w="10490" w:type="dxa"/>
            <w:gridSpan w:val="4"/>
            <w:vAlign w:val="center"/>
          </w:tcPr>
          <w:p w14:paraId="75B6AE42" w14:textId="77777777" w:rsidR="00A7788A" w:rsidRDefault="002405B8" w:rsidP="00240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Ressources souhaitées pour l’étape</w:t>
            </w:r>
          </w:p>
          <w:p w14:paraId="7C48092B" w14:textId="77777777" w:rsidR="002405B8" w:rsidRPr="002405B8" w:rsidRDefault="002405B8" w:rsidP="002405B8">
            <w:pPr>
              <w:rPr>
                <w:rFonts w:ascii="Arial" w:hAnsi="Arial" w:cs="Arial"/>
                <w:i/>
              </w:rPr>
            </w:pPr>
            <w:r w:rsidRPr="002405B8">
              <w:rPr>
                <w:rFonts w:ascii="Arial" w:hAnsi="Arial" w:cs="Arial"/>
                <w:i/>
                <w:sz w:val="20"/>
              </w:rPr>
              <w:t>Parmi les options suivantes, renseignez celles que vous souhaiteriez mobiliser dans le cadre de l’étape du Relais organisée par votre collectivité</w:t>
            </w:r>
          </w:p>
        </w:tc>
      </w:tr>
      <w:tr w:rsidR="002405B8" w14:paraId="177F5FED" w14:textId="77777777" w:rsidTr="00647FED">
        <w:trPr>
          <w:trHeight w:val="829"/>
        </w:trPr>
        <w:tc>
          <w:tcPr>
            <w:tcW w:w="8506" w:type="dxa"/>
            <w:gridSpan w:val="3"/>
            <w:vAlign w:val="center"/>
          </w:tcPr>
          <w:p w14:paraId="4BA72BE3" w14:textId="77777777" w:rsidR="002405B8" w:rsidRPr="002405B8" w:rsidRDefault="002405B8" w:rsidP="002405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Interventions de sportifs olympiques &amp; paralympiques</w:t>
            </w:r>
          </w:p>
          <w:p w14:paraId="674B706A" w14:textId="77777777" w:rsidR="002405B8" w:rsidRPr="002405B8" w:rsidRDefault="002405B8" w:rsidP="002405B8">
            <w:pPr>
              <w:rPr>
                <w:rFonts w:ascii="Arial" w:hAnsi="Arial" w:cs="Arial"/>
                <w:i/>
              </w:rPr>
            </w:pPr>
            <w:r w:rsidRPr="002405B8">
              <w:rPr>
                <w:rFonts w:ascii="Arial" w:hAnsi="Arial" w:cs="Arial"/>
                <w:i/>
                <w:sz w:val="18"/>
              </w:rPr>
              <w:t>Sportifs ambassadeurs du Département et/ou sportifs isérois olympiques</w:t>
            </w:r>
          </w:p>
        </w:tc>
        <w:tc>
          <w:tcPr>
            <w:tcW w:w="1984" w:type="dxa"/>
            <w:vAlign w:val="center"/>
          </w:tcPr>
          <w:p w14:paraId="54248140" w14:textId="77777777" w:rsidR="002405B8" w:rsidRDefault="002405B8" w:rsidP="00FC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D468F">
              <w:rPr>
                <w:rFonts w:ascii="Arial" w:hAnsi="Arial" w:cs="Arial"/>
              </w:rPr>
            </w:r>
            <w:r w:rsidR="006D4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788A" w14:paraId="27968A4D" w14:textId="77777777" w:rsidTr="00647FED">
        <w:trPr>
          <w:trHeight w:val="829"/>
        </w:trPr>
        <w:tc>
          <w:tcPr>
            <w:tcW w:w="8506" w:type="dxa"/>
            <w:gridSpan w:val="3"/>
            <w:vAlign w:val="center"/>
          </w:tcPr>
          <w:p w14:paraId="0C8FBB40" w14:textId="77777777" w:rsidR="00A7788A" w:rsidRDefault="002405B8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Plantation d’un arbre sur la collectivité</w:t>
            </w:r>
          </w:p>
          <w:p w14:paraId="010F49EA" w14:textId="77777777" w:rsidR="002405B8" w:rsidRPr="002405B8" w:rsidRDefault="002405B8" w:rsidP="002405B8">
            <w:pPr>
              <w:rPr>
                <w:rFonts w:ascii="Arial" w:hAnsi="Arial" w:cs="Arial"/>
                <w:i/>
              </w:rPr>
            </w:pPr>
            <w:r w:rsidRPr="002405B8">
              <w:rPr>
                <w:rFonts w:ascii="Arial" w:hAnsi="Arial" w:cs="Arial"/>
                <w:i/>
                <w:sz w:val="18"/>
              </w:rPr>
              <w:t>L’Arbre, associé à une plaque, symbolise l’héritage matériel au projet</w:t>
            </w:r>
            <w:r w:rsidR="0028057A">
              <w:rPr>
                <w:rFonts w:ascii="Arial" w:hAnsi="Arial" w:cs="Arial"/>
                <w:i/>
                <w:sz w:val="18"/>
              </w:rPr>
              <w:t xml:space="preserve"> offert par le Département, seule la plantation est à confier à vos services.</w:t>
            </w:r>
          </w:p>
        </w:tc>
        <w:tc>
          <w:tcPr>
            <w:tcW w:w="1984" w:type="dxa"/>
            <w:vAlign w:val="center"/>
          </w:tcPr>
          <w:p w14:paraId="42934A4F" w14:textId="77777777" w:rsidR="00A7788A" w:rsidRDefault="002405B8" w:rsidP="00FC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6D468F">
              <w:rPr>
                <w:rFonts w:ascii="Arial" w:hAnsi="Arial" w:cs="Arial"/>
              </w:rPr>
            </w:r>
            <w:r w:rsidR="006D4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7788A" w14:paraId="2CF6DBCC" w14:textId="77777777" w:rsidTr="00647FED">
        <w:trPr>
          <w:trHeight w:val="829"/>
        </w:trPr>
        <w:tc>
          <w:tcPr>
            <w:tcW w:w="8506" w:type="dxa"/>
            <w:gridSpan w:val="3"/>
            <w:vAlign w:val="center"/>
          </w:tcPr>
          <w:p w14:paraId="5544637E" w14:textId="77777777" w:rsidR="00A7788A" w:rsidRDefault="002405B8" w:rsidP="00240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des œuvres d’Alain Bar</w:t>
            </w:r>
          </w:p>
          <w:p w14:paraId="3BA9C977" w14:textId="77777777" w:rsidR="002405B8" w:rsidRPr="002405B8" w:rsidRDefault="002405B8" w:rsidP="002405B8">
            <w:pPr>
              <w:rPr>
                <w:rFonts w:ascii="Arial" w:hAnsi="Arial" w:cs="Arial"/>
                <w:i/>
              </w:rPr>
            </w:pPr>
            <w:r w:rsidRPr="002405B8">
              <w:rPr>
                <w:rFonts w:ascii="Arial" w:hAnsi="Arial" w:cs="Arial"/>
                <w:i/>
                <w:sz w:val="18"/>
              </w:rPr>
              <w:t>Œuvres représentant des sports olympiques, collection d’une vingtaine de pièces mobilisable</w:t>
            </w:r>
            <w:r w:rsidR="0028057A">
              <w:rPr>
                <w:rFonts w:ascii="Arial" w:hAnsi="Arial" w:cs="Arial"/>
                <w:i/>
                <w:sz w:val="18"/>
              </w:rPr>
              <w:t xml:space="preserve"> à positionner au sein de vos équipements sportifs</w:t>
            </w:r>
          </w:p>
        </w:tc>
        <w:tc>
          <w:tcPr>
            <w:tcW w:w="1984" w:type="dxa"/>
            <w:vAlign w:val="center"/>
          </w:tcPr>
          <w:p w14:paraId="7BA2BB42" w14:textId="77777777" w:rsidR="00A7788A" w:rsidRDefault="002405B8" w:rsidP="00FC1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D468F">
              <w:rPr>
                <w:rFonts w:ascii="Arial" w:hAnsi="Arial" w:cs="Arial"/>
              </w:rPr>
            </w:r>
            <w:r w:rsidR="006D4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048A" w14:paraId="7EF7EC28" w14:textId="77777777" w:rsidTr="00647FED">
        <w:trPr>
          <w:trHeight w:val="829"/>
        </w:trPr>
        <w:tc>
          <w:tcPr>
            <w:tcW w:w="8506" w:type="dxa"/>
            <w:gridSpan w:val="3"/>
            <w:vAlign w:val="center"/>
          </w:tcPr>
          <w:p w14:paraId="1BC3A284" w14:textId="77777777" w:rsidR="00FE048A" w:rsidRDefault="00FE048A" w:rsidP="00FE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fixe de gravures d’Alain Bar dans les Centres de Préparation aux Jeux*</w:t>
            </w:r>
          </w:p>
          <w:p w14:paraId="3B3E56EE" w14:textId="77777777" w:rsidR="00FE048A" w:rsidRDefault="00FE048A" w:rsidP="00FE048A">
            <w:pPr>
              <w:rPr>
                <w:rFonts w:ascii="Arial" w:hAnsi="Arial" w:cs="Arial"/>
                <w:i/>
                <w:sz w:val="18"/>
              </w:rPr>
            </w:pPr>
            <w:r w:rsidRPr="00A81319">
              <w:rPr>
                <w:rFonts w:ascii="Arial" w:hAnsi="Arial" w:cs="Arial"/>
                <w:i/>
                <w:sz w:val="18"/>
              </w:rPr>
              <w:t>*Sont éligibles les collectivités possédant un équipement affilié « Centre de Préparation aux Jeux Paris 2024 »</w:t>
            </w:r>
          </w:p>
          <w:p w14:paraId="186B1FA9" w14:textId="6199AC0B" w:rsidR="00FE048A" w:rsidRDefault="00FE048A" w:rsidP="00FE048A">
            <w:pPr>
              <w:rPr>
                <w:rFonts w:ascii="Arial" w:hAnsi="Arial" w:cs="Arial"/>
              </w:rPr>
            </w:pPr>
            <w:r w:rsidRPr="00A81319">
              <w:rPr>
                <w:rFonts w:ascii="Arial" w:hAnsi="Arial" w:cs="Arial"/>
                <w:i/>
                <w:sz w:val="18"/>
              </w:rPr>
              <w:t>Sélection de gravures sur support Dibbon représentant les sports concernés par le CPJ</w:t>
            </w:r>
          </w:p>
        </w:tc>
        <w:tc>
          <w:tcPr>
            <w:tcW w:w="1984" w:type="dxa"/>
            <w:vAlign w:val="center"/>
          </w:tcPr>
          <w:p w14:paraId="60AA43CD" w14:textId="5F6A1C0D" w:rsidR="00FE048A" w:rsidRDefault="00FE048A" w:rsidP="00FE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D468F">
              <w:rPr>
                <w:rFonts w:ascii="Arial" w:hAnsi="Arial" w:cs="Arial"/>
              </w:rPr>
            </w:r>
            <w:r w:rsidR="006D4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048A" w14:paraId="72679917" w14:textId="77777777" w:rsidTr="00647FED">
        <w:trPr>
          <w:trHeight w:val="829"/>
        </w:trPr>
        <w:tc>
          <w:tcPr>
            <w:tcW w:w="8506" w:type="dxa"/>
            <w:gridSpan w:val="3"/>
            <w:vAlign w:val="center"/>
          </w:tcPr>
          <w:p w14:paraId="155AEEAA" w14:textId="77777777" w:rsidR="00FE048A" w:rsidRDefault="00FE048A" w:rsidP="00FE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Sport Santé</w:t>
            </w:r>
          </w:p>
          <w:p w14:paraId="5C82A328" w14:textId="421A7CA5" w:rsidR="00FE048A" w:rsidRPr="00BE2DFF" w:rsidRDefault="00FE048A" w:rsidP="00FE048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Animations grand public sur le sport (santé, environnement, biodiversité…) à mobiliser lors de l’étape sur votre territoire</w:t>
            </w:r>
          </w:p>
        </w:tc>
        <w:tc>
          <w:tcPr>
            <w:tcW w:w="1984" w:type="dxa"/>
            <w:vAlign w:val="center"/>
          </w:tcPr>
          <w:p w14:paraId="1ABA269A" w14:textId="77777777" w:rsidR="00FE048A" w:rsidRDefault="00FE048A" w:rsidP="00FE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D468F">
              <w:rPr>
                <w:rFonts w:ascii="Arial" w:hAnsi="Arial" w:cs="Arial"/>
              </w:rPr>
            </w:r>
            <w:r w:rsidR="006D4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048A" w14:paraId="6A9362D7" w14:textId="77777777" w:rsidTr="00647FED">
        <w:trPr>
          <w:trHeight w:val="829"/>
        </w:trPr>
        <w:tc>
          <w:tcPr>
            <w:tcW w:w="8506" w:type="dxa"/>
            <w:gridSpan w:val="3"/>
            <w:vAlign w:val="center"/>
          </w:tcPr>
          <w:p w14:paraId="0B68FB93" w14:textId="77777777" w:rsidR="00FE048A" w:rsidRDefault="00FE048A" w:rsidP="00FE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Collections pédagogiques du Comité Départemental Olympique et Sportif de l’Isère (CDOS)</w:t>
            </w:r>
          </w:p>
          <w:p w14:paraId="5587DF63" w14:textId="52C7F189" w:rsidR="00FE048A" w:rsidRPr="00A81319" w:rsidRDefault="00FE048A" w:rsidP="00FE048A">
            <w:pPr>
              <w:rPr>
                <w:rFonts w:ascii="Arial" w:hAnsi="Arial" w:cs="Arial"/>
                <w:i/>
              </w:rPr>
            </w:pPr>
            <w:r w:rsidRPr="00A81319">
              <w:rPr>
                <w:rFonts w:ascii="Arial" w:hAnsi="Arial" w:cs="Arial"/>
                <w:i/>
                <w:sz w:val="18"/>
              </w:rPr>
              <w:t>Expositions traitant du sport de l’Olympisme</w:t>
            </w:r>
            <w:r>
              <w:rPr>
                <w:rFonts w:ascii="Arial" w:hAnsi="Arial" w:cs="Arial"/>
                <w:i/>
                <w:sz w:val="18"/>
              </w:rPr>
              <w:t xml:space="preserve"> (usage en intérieur uniquement)</w:t>
            </w:r>
          </w:p>
        </w:tc>
        <w:tc>
          <w:tcPr>
            <w:tcW w:w="1984" w:type="dxa"/>
            <w:vAlign w:val="center"/>
          </w:tcPr>
          <w:p w14:paraId="5891C084" w14:textId="77777777" w:rsidR="00FE048A" w:rsidRDefault="00FE048A" w:rsidP="00FE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D468F">
              <w:rPr>
                <w:rFonts w:ascii="Arial" w:hAnsi="Arial" w:cs="Arial"/>
              </w:rPr>
            </w:r>
            <w:r w:rsidR="006D4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048A" w14:paraId="72AB9997" w14:textId="77777777" w:rsidTr="00647FED">
        <w:trPr>
          <w:trHeight w:val="829"/>
        </w:trPr>
        <w:tc>
          <w:tcPr>
            <w:tcW w:w="8506" w:type="dxa"/>
            <w:gridSpan w:val="3"/>
            <w:vAlign w:val="center"/>
          </w:tcPr>
          <w:p w14:paraId="3343B89C" w14:textId="77777777" w:rsidR="00FE048A" w:rsidRDefault="00FE048A" w:rsidP="00FE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de communication Terre de Jeux 2024</w:t>
            </w:r>
          </w:p>
          <w:p w14:paraId="480DFEBB" w14:textId="77777777" w:rsidR="00FE048A" w:rsidRPr="00FC118C" w:rsidRDefault="00FE048A" w:rsidP="00FE048A">
            <w:pPr>
              <w:rPr>
                <w:rFonts w:ascii="Arial" w:hAnsi="Arial" w:cs="Arial"/>
                <w:i/>
              </w:rPr>
            </w:pPr>
            <w:r w:rsidRPr="00FC118C">
              <w:rPr>
                <w:rFonts w:ascii="Arial" w:hAnsi="Arial" w:cs="Arial"/>
                <w:i/>
                <w:sz w:val="18"/>
              </w:rPr>
              <w:t>Oriflammes, bâches et kakémonos siglés Terre de Jeux 2024 pour affichage du label sur les animations</w:t>
            </w:r>
          </w:p>
        </w:tc>
        <w:tc>
          <w:tcPr>
            <w:tcW w:w="1984" w:type="dxa"/>
            <w:vAlign w:val="center"/>
          </w:tcPr>
          <w:p w14:paraId="5BF21F67" w14:textId="77777777" w:rsidR="00FE048A" w:rsidRDefault="00FE048A" w:rsidP="00FE0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D468F">
              <w:rPr>
                <w:rFonts w:ascii="Arial" w:hAnsi="Arial" w:cs="Arial"/>
              </w:rPr>
            </w:r>
            <w:r w:rsidR="006D46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E048A" w14:paraId="7BD251D0" w14:textId="77777777" w:rsidTr="00647FED">
        <w:trPr>
          <w:trHeight w:val="829"/>
        </w:trPr>
        <w:tc>
          <w:tcPr>
            <w:tcW w:w="1418" w:type="dxa"/>
            <w:vAlign w:val="center"/>
          </w:tcPr>
          <w:p w14:paraId="4B40F62F" w14:textId="77777777" w:rsidR="00FE048A" w:rsidRDefault="00FE048A" w:rsidP="00FE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 :</w:t>
            </w:r>
          </w:p>
        </w:tc>
        <w:tc>
          <w:tcPr>
            <w:tcW w:w="9072" w:type="dxa"/>
            <w:gridSpan w:val="3"/>
            <w:vAlign w:val="center"/>
          </w:tcPr>
          <w:p w14:paraId="16314936" w14:textId="45ED70A0" w:rsidR="00FE048A" w:rsidRDefault="00FE048A" w:rsidP="00FE0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C71F5F7" w14:textId="77777777" w:rsidR="00647FED" w:rsidRDefault="00647FED">
      <w:pPr>
        <w:rPr>
          <w:rFonts w:ascii="Arial" w:hAnsi="Arial" w:cs="Arial"/>
        </w:rPr>
      </w:pPr>
    </w:p>
    <w:p w14:paraId="2A8249C9" w14:textId="7E4F1F55" w:rsidR="00FE048A" w:rsidRDefault="00FE048A">
      <w:pPr>
        <w:rPr>
          <w:rFonts w:ascii="Arial" w:hAnsi="Arial" w:cs="Arial"/>
        </w:rPr>
      </w:pPr>
      <w:r>
        <w:rPr>
          <w:rFonts w:ascii="Arial" w:hAnsi="Arial" w:cs="Arial"/>
        </w:rPr>
        <w:t>Vous avez des questions ?</w:t>
      </w:r>
    </w:p>
    <w:p w14:paraId="7552AB46" w14:textId="24E08D93" w:rsidR="00FC118C" w:rsidRDefault="00FE048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5A415AB" w14:textId="12E03616" w:rsidR="006D468F" w:rsidRDefault="006D468F">
      <w:pPr>
        <w:rPr>
          <w:rFonts w:ascii="Arial" w:hAnsi="Arial" w:cs="Arial"/>
        </w:rPr>
      </w:pPr>
    </w:p>
    <w:p w14:paraId="3E87B239" w14:textId="73C340C7" w:rsidR="006D468F" w:rsidRPr="006D468F" w:rsidRDefault="006D468F">
      <w:pPr>
        <w:rPr>
          <w:rFonts w:ascii="Arial" w:hAnsi="Arial" w:cs="Arial"/>
          <w:b/>
          <w:u w:val="single"/>
        </w:rPr>
      </w:pPr>
      <w:r w:rsidRPr="006D468F">
        <w:rPr>
          <w:rFonts w:ascii="Arial" w:hAnsi="Arial" w:cs="Arial"/>
          <w:b/>
          <w:u w:val="single"/>
        </w:rPr>
        <w:t>Pour toutes questions, vos interlocuteurs techniques</w:t>
      </w:r>
    </w:p>
    <w:p w14:paraId="24990BE7" w14:textId="708DB671" w:rsidR="006D468F" w:rsidRDefault="006D4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Département de l’isère : M. Vadin Théophile : </w:t>
      </w:r>
      <w:hyperlink r:id="rId15" w:history="1">
        <w:r w:rsidRPr="00B03DD1">
          <w:rPr>
            <w:rStyle w:val="Lienhypertexte"/>
            <w:rFonts w:ascii="Arial" w:hAnsi="Arial" w:cs="Arial"/>
          </w:rPr>
          <w:t>terredejeux2024@isere.fr</w:t>
        </w:r>
      </w:hyperlink>
    </w:p>
    <w:p w14:paraId="07CBDC83" w14:textId="4ADBD66B" w:rsidR="006D468F" w:rsidRDefault="006D4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CDOS Isère : Fabrice Ferrand : </w:t>
      </w:r>
      <w:hyperlink r:id="rId16" w:history="1">
        <w:r w:rsidRPr="00B03DD1">
          <w:rPr>
            <w:rStyle w:val="Lienhypertexte"/>
            <w:rFonts w:ascii="Arial" w:hAnsi="Arial" w:cs="Arial"/>
          </w:rPr>
          <w:t>fabriceferrand@franceolympique.com</w:t>
        </w:r>
      </w:hyperlink>
      <w:r>
        <w:rPr>
          <w:rFonts w:ascii="Arial" w:hAnsi="Arial" w:cs="Arial"/>
        </w:rPr>
        <w:t xml:space="preserve"> </w:t>
      </w:r>
    </w:p>
    <w:p w14:paraId="190D4A06" w14:textId="77777777" w:rsidR="006D468F" w:rsidRDefault="006D468F">
      <w:pPr>
        <w:rPr>
          <w:rFonts w:ascii="Arial" w:hAnsi="Arial" w:cs="Arial"/>
        </w:rPr>
      </w:pPr>
    </w:p>
    <w:p w14:paraId="7F81A09A" w14:textId="09D96B38" w:rsidR="00FC118C" w:rsidRPr="00FC118C" w:rsidRDefault="00FC118C" w:rsidP="00A7788A">
      <w:pPr>
        <w:jc w:val="both"/>
        <w:rPr>
          <w:rFonts w:ascii="Arial" w:hAnsi="Arial" w:cs="Arial"/>
          <w:b/>
          <w:u w:val="single"/>
        </w:rPr>
      </w:pPr>
      <w:r w:rsidRPr="00FC118C">
        <w:rPr>
          <w:rFonts w:ascii="Arial" w:hAnsi="Arial" w:cs="Arial"/>
          <w:b/>
          <w:u w:val="single"/>
        </w:rPr>
        <w:t xml:space="preserve">Annexe  : </w:t>
      </w:r>
      <w:r w:rsidR="00224CB2">
        <w:rPr>
          <w:rFonts w:ascii="Arial" w:hAnsi="Arial" w:cs="Arial"/>
          <w:b/>
          <w:u w:val="single"/>
        </w:rPr>
        <w:t>c</w:t>
      </w:r>
      <w:r w:rsidRPr="00FC118C">
        <w:rPr>
          <w:rFonts w:ascii="Arial" w:hAnsi="Arial" w:cs="Arial"/>
          <w:b/>
          <w:u w:val="single"/>
        </w:rPr>
        <w:t>alendrier prévisionnel du Relais Isère Terre de Jeux 2024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344"/>
        <w:gridCol w:w="1601"/>
        <w:gridCol w:w="1754"/>
        <w:gridCol w:w="1755"/>
        <w:gridCol w:w="1755"/>
      </w:tblGrid>
      <w:tr w:rsidR="00FC118C" w:rsidRPr="00FC118C" w14:paraId="45654746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2AFB1DAC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  <w:t>Territoire du Département</w:t>
            </w:r>
          </w:p>
        </w:tc>
        <w:tc>
          <w:tcPr>
            <w:tcW w:w="1601" w:type="dxa"/>
            <w:vAlign w:val="center"/>
            <w:hideMark/>
          </w:tcPr>
          <w:p w14:paraId="7EAE0E59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  <w:t>Nb de labellisés</w:t>
            </w:r>
          </w:p>
        </w:tc>
        <w:tc>
          <w:tcPr>
            <w:tcW w:w="1754" w:type="dxa"/>
            <w:vAlign w:val="center"/>
            <w:hideMark/>
          </w:tcPr>
          <w:p w14:paraId="76695561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  <w:t>Durée (en semaines)</w:t>
            </w:r>
          </w:p>
        </w:tc>
        <w:tc>
          <w:tcPr>
            <w:tcW w:w="1755" w:type="dxa"/>
            <w:vAlign w:val="center"/>
            <w:hideMark/>
          </w:tcPr>
          <w:p w14:paraId="41FD5D8E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  <w:t>Début</w:t>
            </w:r>
          </w:p>
        </w:tc>
        <w:tc>
          <w:tcPr>
            <w:tcW w:w="1755" w:type="dxa"/>
            <w:vAlign w:val="center"/>
            <w:hideMark/>
          </w:tcPr>
          <w:p w14:paraId="2FFAD90B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b/>
                <w:color w:val="000000"/>
                <w:szCs w:val="24"/>
                <w:lang w:eastAsia="fr-FR"/>
              </w:rPr>
              <w:t>Fin</w:t>
            </w:r>
          </w:p>
        </w:tc>
      </w:tr>
      <w:tr w:rsidR="00FC118C" w:rsidRPr="00FC118C" w14:paraId="5D2E1501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596C1ED2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Agglomération Grenobloise</w:t>
            </w:r>
          </w:p>
        </w:tc>
        <w:tc>
          <w:tcPr>
            <w:tcW w:w="1601" w:type="dxa"/>
            <w:vAlign w:val="center"/>
            <w:hideMark/>
          </w:tcPr>
          <w:p w14:paraId="23E748B0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19</w:t>
            </w:r>
          </w:p>
        </w:tc>
        <w:tc>
          <w:tcPr>
            <w:tcW w:w="1754" w:type="dxa"/>
            <w:vAlign w:val="center"/>
            <w:hideMark/>
          </w:tcPr>
          <w:p w14:paraId="7ADC5F13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9</w:t>
            </w:r>
          </w:p>
        </w:tc>
        <w:tc>
          <w:tcPr>
            <w:tcW w:w="1755" w:type="dxa"/>
            <w:vAlign w:val="center"/>
            <w:hideMark/>
          </w:tcPr>
          <w:p w14:paraId="7338659E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 octobre</w:t>
            </w:r>
          </w:p>
        </w:tc>
        <w:tc>
          <w:tcPr>
            <w:tcW w:w="1755" w:type="dxa"/>
            <w:vAlign w:val="center"/>
            <w:hideMark/>
          </w:tcPr>
          <w:p w14:paraId="559F5934" w14:textId="1FBD13EE" w:rsidR="00FC118C" w:rsidRPr="00FC118C" w:rsidRDefault="00CA52A9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3</w:t>
            </w:r>
            <w:r w:rsidR="00FC118C"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 xml:space="preserve"> décembre</w:t>
            </w:r>
          </w:p>
        </w:tc>
      </w:tr>
      <w:tr w:rsidR="00FC118C" w:rsidRPr="00FC118C" w14:paraId="63E093BA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4BE89D88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Grésivaudan</w:t>
            </w:r>
          </w:p>
        </w:tc>
        <w:tc>
          <w:tcPr>
            <w:tcW w:w="1601" w:type="dxa"/>
            <w:vAlign w:val="center"/>
            <w:hideMark/>
          </w:tcPr>
          <w:p w14:paraId="35F03FE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16</w:t>
            </w:r>
          </w:p>
        </w:tc>
        <w:tc>
          <w:tcPr>
            <w:tcW w:w="1754" w:type="dxa"/>
            <w:vAlign w:val="center"/>
            <w:hideMark/>
          </w:tcPr>
          <w:p w14:paraId="5CD03E0F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8</w:t>
            </w:r>
          </w:p>
        </w:tc>
        <w:tc>
          <w:tcPr>
            <w:tcW w:w="1755" w:type="dxa"/>
            <w:vAlign w:val="center"/>
            <w:hideMark/>
          </w:tcPr>
          <w:p w14:paraId="3BE9A7AE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4 décembre</w:t>
            </w:r>
          </w:p>
        </w:tc>
        <w:tc>
          <w:tcPr>
            <w:tcW w:w="1755" w:type="dxa"/>
            <w:vAlign w:val="center"/>
            <w:hideMark/>
          </w:tcPr>
          <w:p w14:paraId="0DD29D13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28 janvier</w:t>
            </w:r>
          </w:p>
        </w:tc>
      </w:tr>
      <w:tr w:rsidR="00FC118C" w:rsidRPr="00FC118C" w14:paraId="1649BF1B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39903EC2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Matheysine</w:t>
            </w:r>
          </w:p>
        </w:tc>
        <w:tc>
          <w:tcPr>
            <w:tcW w:w="1601" w:type="dxa"/>
            <w:vAlign w:val="center"/>
            <w:hideMark/>
          </w:tcPr>
          <w:p w14:paraId="6DC45970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1754" w:type="dxa"/>
            <w:vMerge w:val="restart"/>
            <w:vAlign w:val="center"/>
            <w:hideMark/>
          </w:tcPr>
          <w:p w14:paraId="20A80A09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1755" w:type="dxa"/>
            <w:vMerge w:val="restart"/>
            <w:vAlign w:val="center"/>
            <w:hideMark/>
          </w:tcPr>
          <w:p w14:paraId="6995C7EB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29 janvier</w:t>
            </w:r>
          </w:p>
        </w:tc>
        <w:tc>
          <w:tcPr>
            <w:tcW w:w="1755" w:type="dxa"/>
            <w:vMerge w:val="restart"/>
            <w:vAlign w:val="center"/>
            <w:hideMark/>
          </w:tcPr>
          <w:p w14:paraId="32237B9B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11 février</w:t>
            </w:r>
          </w:p>
        </w:tc>
      </w:tr>
      <w:tr w:rsidR="00FC118C" w:rsidRPr="00FC118C" w14:paraId="7BF36E9D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2635217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Oisans</w:t>
            </w:r>
          </w:p>
        </w:tc>
        <w:tc>
          <w:tcPr>
            <w:tcW w:w="1601" w:type="dxa"/>
            <w:vAlign w:val="center"/>
            <w:hideMark/>
          </w:tcPr>
          <w:p w14:paraId="5F517D9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1754" w:type="dxa"/>
            <w:vMerge/>
            <w:vAlign w:val="center"/>
            <w:hideMark/>
          </w:tcPr>
          <w:p w14:paraId="544CD064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21E37CCC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2F376A3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</w:tr>
      <w:tr w:rsidR="00FC118C" w:rsidRPr="00FC118C" w14:paraId="7D9AF26E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44E76FA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Sud-Grésivaudan</w:t>
            </w:r>
          </w:p>
        </w:tc>
        <w:tc>
          <w:tcPr>
            <w:tcW w:w="1601" w:type="dxa"/>
            <w:vAlign w:val="center"/>
            <w:hideMark/>
          </w:tcPr>
          <w:p w14:paraId="7DB41663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754" w:type="dxa"/>
            <w:vMerge w:val="restart"/>
            <w:vAlign w:val="center"/>
            <w:hideMark/>
          </w:tcPr>
          <w:p w14:paraId="00CBCC4E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1755" w:type="dxa"/>
            <w:vMerge w:val="restart"/>
            <w:vAlign w:val="center"/>
            <w:hideMark/>
          </w:tcPr>
          <w:p w14:paraId="2569750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12 février</w:t>
            </w:r>
          </w:p>
        </w:tc>
        <w:tc>
          <w:tcPr>
            <w:tcW w:w="1755" w:type="dxa"/>
            <w:vMerge w:val="restart"/>
            <w:vAlign w:val="center"/>
            <w:hideMark/>
          </w:tcPr>
          <w:p w14:paraId="59BB32DB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25 février</w:t>
            </w:r>
          </w:p>
        </w:tc>
      </w:tr>
      <w:tr w:rsidR="00FC118C" w:rsidRPr="00FC118C" w14:paraId="556EBC83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3C5359A7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Vercors</w:t>
            </w:r>
          </w:p>
        </w:tc>
        <w:tc>
          <w:tcPr>
            <w:tcW w:w="1601" w:type="dxa"/>
            <w:vAlign w:val="center"/>
            <w:hideMark/>
          </w:tcPr>
          <w:p w14:paraId="64A3208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</w:t>
            </w:r>
          </w:p>
        </w:tc>
        <w:tc>
          <w:tcPr>
            <w:tcW w:w="1754" w:type="dxa"/>
            <w:vMerge/>
            <w:vAlign w:val="center"/>
            <w:hideMark/>
          </w:tcPr>
          <w:p w14:paraId="6123B21C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3174B88F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65D91E5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</w:tr>
      <w:tr w:rsidR="00FC118C" w:rsidRPr="00FC118C" w14:paraId="6268294E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1442C88E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Bièvre</w:t>
            </w:r>
          </w:p>
        </w:tc>
        <w:tc>
          <w:tcPr>
            <w:tcW w:w="1601" w:type="dxa"/>
            <w:vAlign w:val="center"/>
            <w:hideMark/>
          </w:tcPr>
          <w:p w14:paraId="6114B6B1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5</w:t>
            </w:r>
          </w:p>
        </w:tc>
        <w:tc>
          <w:tcPr>
            <w:tcW w:w="1754" w:type="dxa"/>
            <w:vMerge w:val="restart"/>
            <w:vAlign w:val="center"/>
            <w:hideMark/>
          </w:tcPr>
          <w:p w14:paraId="72B18C99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1755" w:type="dxa"/>
            <w:vMerge w:val="restart"/>
            <w:vAlign w:val="center"/>
            <w:hideMark/>
          </w:tcPr>
          <w:p w14:paraId="206BC3CB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26 février</w:t>
            </w:r>
          </w:p>
        </w:tc>
        <w:tc>
          <w:tcPr>
            <w:tcW w:w="1755" w:type="dxa"/>
            <w:vMerge w:val="restart"/>
            <w:vAlign w:val="center"/>
            <w:hideMark/>
          </w:tcPr>
          <w:p w14:paraId="6143001C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17 mars</w:t>
            </w:r>
          </w:p>
        </w:tc>
      </w:tr>
      <w:tr w:rsidR="00FC118C" w:rsidRPr="00FC118C" w14:paraId="6FFF20EE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51058E32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Isère Rhodanienne</w:t>
            </w:r>
          </w:p>
        </w:tc>
        <w:tc>
          <w:tcPr>
            <w:tcW w:w="1601" w:type="dxa"/>
            <w:vAlign w:val="center"/>
            <w:hideMark/>
          </w:tcPr>
          <w:p w14:paraId="5D2CED7A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1754" w:type="dxa"/>
            <w:vMerge/>
            <w:vAlign w:val="center"/>
            <w:hideMark/>
          </w:tcPr>
          <w:p w14:paraId="1F9F4EF1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3DA4436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14:paraId="61BB7833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</w:p>
        </w:tc>
      </w:tr>
      <w:tr w:rsidR="00FC118C" w:rsidRPr="00FC118C" w14:paraId="35D02472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299F339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Porte des Alpes</w:t>
            </w:r>
          </w:p>
        </w:tc>
        <w:tc>
          <w:tcPr>
            <w:tcW w:w="1601" w:type="dxa"/>
            <w:vAlign w:val="center"/>
            <w:hideMark/>
          </w:tcPr>
          <w:p w14:paraId="5B8AD55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14</w:t>
            </w:r>
          </w:p>
        </w:tc>
        <w:tc>
          <w:tcPr>
            <w:tcW w:w="1754" w:type="dxa"/>
            <w:vAlign w:val="center"/>
            <w:hideMark/>
          </w:tcPr>
          <w:p w14:paraId="782727E5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7</w:t>
            </w:r>
          </w:p>
        </w:tc>
        <w:tc>
          <w:tcPr>
            <w:tcW w:w="1755" w:type="dxa"/>
            <w:vAlign w:val="center"/>
            <w:hideMark/>
          </w:tcPr>
          <w:p w14:paraId="11326C5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18 mars</w:t>
            </w:r>
          </w:p>
        </w:tc>
        <w:tc>
          <w:tcPr>
            <w:tcW w:w="1755" w:type="dxa"/>
            <w:vAlign w:val="center"/>
            <w:hideMark/>
          </w:tcPr>
          <w:p w14:paraId="5673DC1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5 mai</w:t>
            </w:r>
          </w:p>
        </w:tc>
      </w:tr>
      <w:tr w:rsidR="00FC118C" w:rsidRPr="00FC118C" w14:paraId="3F44CC22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0D12F013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Haut Rhône Dauphinois</w:t>
            </w:r>
          </w:p>
        </w:tc>
        <w:tc>
          <w:tcPr>
            <w:tcW w:w="1601" w:type="dxa"/>
            <w:vAlign w:val="center"/>
            <w:hideMark/>
          </w:tcPr>
          <w:p w14:paraId="2A90C765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15</w:t>
            </w:r>
          </w:p>
        </w:tc>
        <w:tc>
          <w:tcPr>
            <w:tcW w:w="1754" w:type="dxa"/>
            <w:vAlign w:val="center"/>
            <w:hideMark/>
          </w:tcPr>
          <w:p w14:paraId="0F3E33E7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7</w:t>
            </w:r>
          </w:p>
        </w:tc>
        <w:tc>
          <w:tcPr>
            <w:tcW w:w="1755" w:type="dxa"/>
            <w:vAlign w:val="center"/>
            <w:hideMark/>
          </w:tcPr>
          <w:p w14:paraId="6059DFF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6 mai</w:t>
            </w:r>
          </w:p>
        </w:tc>
        <w:tc>
          <w:tcPr>
            <w:tcW w:w="1755" w:type="dxa"/>
            <w:vAlign w:val="center"/>
            <w:hideMark/>
          </w:tcPr>
          <w:p w14:paraId="72F1BF4C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23 juin</w:t>
            </w:r>
          </w:p>
        </w:tc>
      </w:tr>
      <w:tr w:rsidR="00FC118C" w:rsidRPr="00FC118C" w14:paraId="78B14356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4D580234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Vals du Dauphiné</w:t>
            </w:r>
          </w:p>
        </w:tc>
        <w:tc>
          <w:tcPr>
            <w:tcW w:w="1601" w:type="dxa"/>
            <w:vAlign w:val="center"/>
            <w:hideMark/>
          </w:tcPr>
          <w:p w14:paraId="4459542A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6</w:t>
            </w:r>
          </w:p>
        </w:tc>
        <w:tc>
          <w:tcPr>
            <w:tcW w:w="1754" w:type="dxa"/>
            <w:vAlign w:val="center"/>
            <w:hideMark/>
          </w:tcPr>
          <w:p w14:paraId="31FEAFD7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3</w:t>
            </w:r>
          </w:p>
        </w:tc>
        <w:tc>
          <w:tcPr>
            <w:tcW w:w="1755" w:type="dxa"/>
            <w:vAlign w:val="center"/>
            <w:hideMark/>
          </w:tcPr>
          <w:p w14:paraId="12ACAA1E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24 juin</w:t>
            </w:r>
          </w:p>
        </w:tc>
        <w:tc>
          <w:tcPr>
            <w:tcW w:w="1755" w:type="dxa"/>
            <w:vAlign w:val="center"/>
            <w:hideMark/>
          </w:tcPr>
          <w:p w14:paraId="050700AB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14 juillet</w:t>
            </w:r>
          </w:p>
        </w:tc>
      </w:tr>
      <w:tr w:rsidR="00FC118C" w:rsidRPr="00FC118C" w14:paraId="15978F0B" w14:textId="77777777" w:rsidTr="00FC118C">
        <w:trPr>
          <w:trHeight w:val="552"/>
        </w:trPr>
        <w:tc>
          <w:tcPr>
            <w:tcW w:w="2344" w:type="dxa"/>
            <w:vAlign w:val="center"/>
            <w:hideMark/>
          </w:tcPr>
          <w:p w14:paraId="43712251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Voironnais Chartreuse</w:t>
            </w:r>
          </w:p>
        </w:tc>
        <w:tc>
          <w:tcPr>
            <w:tcW w:w="1601" w:type="dxa"/>
            <w:vAlign w:val="center"/>
            <w:hideMark/>
          </w:tcPr>
          <w:p w14:paraId="663E62C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14:paraId="02614976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</w:t>
            </w:r>
          </w:p>
        </w:tc>
        <w:tc>
          <w:tcPr>
            <w:tcW w:w="1755" w:type="dxa"/>
            <w:vAlign w:val="center"/>
            <w:hideMark/>
          </w:tcPr>
          <w:p w14:paraId="694BF86D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15 juillet</w:t>
            </w:r>
          </w:p>
        </w:tc>
        <w:tc>
          <w:tcPr>
            <w:tcW w:w="1755" w:type="dxa"/>
            <w:vAlign w:val="center"/>
            <w:hideMark/>
          </w:tcPr>
          <w:p w14:paraId="22864F29" w14:textId="77777777" w:rsidR="00FC118C" w:rsidRPr="00FC118C" w:rsidRDefault="00FC118C" w:rsidP="00FC118C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</w:pPr>
            <w:r w:rsidRPr="00FC118C">
              <w:rPr>
                <w:rFonts w:ascii="Arial" w:eastAsia="Times New Roman" w:hAnsi="Arial" w:cs="Arial"/>
                <w:color w:val="000000"/>
                <w:szCs w:val="24"/>
                <w:lang w:eastAsia="fr-FR"/>
              </w:rPr>
              <w:t>26 juillet</w:t>
            </w:r>
          </w:p>
        </w:tc>
      </w:tr>
    </w:tbl>
    <w:p w14:paraId="725766D8" w14:textId="77777777" w:rsidR="00FC118C" w:rsidRPr="00BE2DFF" w:rsidRDefault="00FC118C" w:rsidP="00A7788A">
      <w:pPr>
        <w:jc w:val="both"/>
        <w:rPr>
          <w:rFonts w:ascii="Arial" w:hAnsi="Arial" w:cs="Arial"/>
        </w:rPr>
      </w:pPr>
    </w:p>
    <w:sectPr w:rsidR="00FC118C" w:rsidRPr="00BE2DFF" w:rsidSect="006D468F">
      <w:footerReference w:type="default" r:id="rId17"/>
      <w:pgSz w:w="11906" w:h="16838"/>
      <w:pgMar w:top="851" w:right="1080" w:bottom="1440" w:left="108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6A19" w14:textId="77777777" w:rsidR="006D468F" w:rsidRDefault="006D468F" w:rsidP="00DE7CB8">
      <w:pPr>
        <w:spacing w:after="0" w:line="240" w:lineRule="auto"/>
      </w:pPr>
      <w:r>
        <w:separator/>
      </w:r>
    </w:p>
  </w:endnote>
  <w:endnote w:type="continuationSeparator" w:id="0">
    <w:p w14:paraId="1116F795" w14:textId="77777777" w:rsidR="006D468F" w:rsidRDefault="006D468F" w:rsidP="00DE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6280" w14:textId="41D2FF2C" w:rsidR="006D468F" w:rsidRPr="00B11F94" w:rsidRDefault="006D468F" w:rsidP="006D468F">
    <w:pPr>
      <w:pStyle w:val="Pieddepage"/>
      <w:jc w:val="center"/>
      <w:rPr>
        <w:i/>
        <w:sz w:val="20"/>
      </w:rPr>
    </w:pPr>
    <w:r>
      <w:rPr>
        <w:i/>
        <w:sz w:val="20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6227" w14:textId="77777777" w:rsidR="006D468F" w:rsidRDefault="006D468F" w:rsidP="00DE7CB8">
      <w:pPr>
        <w:spacing w:after="0" w:line="240" w:lineRule="auto"/>
      </w:pPr>
      <w:r>
        <w:separator/>
      </w:r>
    </w:p>
  </w:footnote>
  <w:footnote w:type="continuationSeparator" w:id="0">
    <w:p w14:paraId="3522CC2C" w14:textId="77777777" w:rsidR="006D468F" w:rsidRDefault="006D468F" w:rsidP="00DE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1EBE"/>
    <w:multiLevelType w:val="hybridMultilevel"/>
    <w:tmpl w:val="B45E182C"/>
    <w:lvl w:ilvl="0" w:tplc="907C5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swFHdjckOkYiB8KBE3HLeeDyCCEppkkdY1GooJZJXfkAR65Ca7okhki3n9a7hIlU3D/vgy0ECJxAngxKlgTU6g==" w:salt="+kSkp5Zlu77goSxa7u6+E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D"/>
    <w:rsid w:val="001E5CE0"/>
    <w:rsid w:val="00224CB2"/>
    <w:rsid w:val="002405B8"/>
    <w:rsid w:val="0028057A"/>
    <w:rsid w:val="002878B6"/>
    <w:rsid w:val="00307691"/>
    <w:rsid w:val="003457B0"/>
    <w:rsid w:val="00415E57"/>
    <w:rsid w:val="004804C7"/>
    <w:rsid w:val="00517ECF"/>
    <w:rsid w:val="00525B72"/>
    <w:rsid w:val="00647FED"/>
    <w:rsid w:val="006D468F"/>
    <w:rsid w:val="007A7B1F"/>
    <w:rsid w:val="00A7788A"/>
    <w:rsid w:val="00A81319"/>
    <w:rsid w:val="00B11F94"/>
    <w:rsid w:val="00B5510F"/>
    <w:rsid w:val="00B637DD"/>
    <w:rsid w:val="00BE2DFF"/>
    <w:rsid w:val="00CA52A9"/>
    <w:rsid w:val="00DE7CB8"/>
    <w:rsid w:val="00FC118C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ACC1A"/>
  <w15:chartTrackingRefBased/>
  <w15:docId w15:val="{FC52CFF3-987D-4DB6-BB40-5195D822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CB8"/>
  </w:style>
  <w:style w:type="paragraph" w:styleId="Pieddepage">
    <w:name w:val="footer"/>
    <w:basedOn w:val="Normal"/>
    <w:link w:val="PieddepageCar"/>
    <w:uiPriority w:val="99"/>
    <w:unhideWhenUsed/>
    <w:rsid w:val="00DE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CB8"/>
  </w:style>
  <w:style w:type="paragraph" w:styleId="Paragraphedeliste">
    <w:name w:val="List Paragraph"/>
    <w:basedOn w:val="Normal"/>
    <w:uiPriority w:val="34"/>
    <w:qFormat/>
    <w:rsid w:val="007A7B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1F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abriceferrand@franceolympiqu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terredejeux2024@isere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4D4F-B65B-4CA9-B119-EF71B3A4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Vadin Théophile</dc:creator>
  <cp:keywords/>
  <dc:description/>
  <cp:lastModifiedBy>Ameziane Yannis</cp:lastModifiedBy>
  <cp:revision>8</cp:revision>
  <cp:lastPrinted>2023-06-16T11:00:00Z</cp:lastPrinted>
  <dcterms:created xsi:type="dcterms:W3CDTF">2023-06-16T11:02:00Z</dcterms:created>
  <dcterms:modified xsi:type="dcterms:W3CDTF">2023-06-28T05:14:00Z</dcterms:modified>
</cp:coreProperties>
</file>